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ind w:firstLine="241" w:firstLineChars="100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山东省泰安第二中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学校园围栏改造维修防爬栅栏及东大门改造维修等</w:t>
      </w:r>
    </w:p>
    <w:p>
      <w:pPr>
        <w:spacing w:line="800" w:lineRule="exact"/>
        <w:ind w:firstLine="2409" w:firstLineChars="1000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采购项目</w:t>
      </w:r>
      <w:r>
        <w:rPr>
          <w:rFonts w:hint="eastAsia" w:asciiTheme="minorEastAsia" w:hAnsiTheme="minorEastAsia" w:eastAsiaTheme="minorEastAsia" w:cstheme="minorEastAsia"/>
          <w:b/>
          <w:bCs/>
          <w:spacing w:val="-10"/>
          <w:kern w:val="0"/>
          <w:sz w:val="24"/>
          <w:szCs w:val="24"/>
        </w:rPr>
        <w:t>采购需求</w:t>
      </w:r>
    </w:p>
    <w:p>
      <w:pPr>
        <w:widowControl/>
        <w:spacing w:line="360" w:lineRule="auto"/>
        <w:jc w:val="center"/>
        <w:rPr>
          <w:rFonts w:ascii="宋体" w:cs="Times New Roman"/>
          <w:spacing w:val="-10"/>
          <w:kern w:val="0"/>
          <w:sz w:val="24"/>
          <w:szCs w:val="24"/>
        </w:rPr>
      </w:pPr>
    </w:p>
    <w:p>
      <w:pPr>
        <w:adjustRightInd w:val="0"/>
        <w:spacing w:line="56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一、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采购标的需实现的要求：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为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保障学生学生安全，维修加固学校围墙金属防爬栅栏和东大门。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二、采购标的需执行的标准：达到国家相关要求合格标准</w:t>
      </w:r>
    </w:p>
    <w:p>
      <w:pPr>
        <w:widowControl/>
        <w:adjustRightInd w:val="0"/>
        <w:spacing w:line="360" w:lineRule="auto"/>
        <w:ind w:left="4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三、标的要求</w:t>
      </w:r>
    </w:p>
    <w:p>
      <w:pPr>
        <w:widowControl/>
        <w:adjustRightInd w:val="0"/>
        <w:spacing w:line="360" w:lineRule="auto"/>
        <w:ind w:left="481" w:leftChars="229" w:firstLine="480" w:firstLineChars="20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质量要求：合格标准</w:t>
      </w:r>
    </w:p>
    <w:p>
      <w:pPr>
        <w:widowControl/>
        <w:adjustRightInd w:val="0"/>
        <w:spacing w:line="360" w:lineRule="auto"/>
        <w:ind w:left="4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安全要求：合格标准</w:t>
      </w:r>
    </w:p>
    <w:p>
      <w:pPr>
        <w:widowControl/>
        <w:adjustRightInd w:val="0"/>
        <w:spacing w:line="360" w:lineRule="auto"/>
        <w:ind w:left="48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四、交付要求</w:t>
      </w:r>
    </w:p>
    <w:p>
      <w:pPr>
        <w:adjustRightInd w:val="0"/>
        <w:spacing w:line="56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标的数量：该项目不划分标段</w:t>
      </w:r>
      <w:r>
        <w:rPr>
          <w:rFonts w:hint="eastAsia" w:ascii="宋体" w:hAnsi="宋体" w:cs="仿宋_GB2312"/>
          <w:kern w:val="0"/>
          <w:sz w:val="24"/>
          <w:szCs w:val="24"/>
        </w:rPr>
        <w:t>满足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保障学生学生安全，维修加固学校围墙金属防爬栅栏和东大门。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交付或实施时间：具备施工条件后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天内完毕。</w:t>
      </w:r>
    </w:p>
    <w:p>
      <w:pPr>
        <w:widowControl/>
        <w:adjustRightInd w:val="0"/>
        <w:spacing w:line="360" w:lineRule="auto"/>
        <w:ind w:left="4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交付或实施地点：采购人指定地点。</w:t>
      </w:r>
    </w:p>
    <w:p>
      <w:pPr>
        <w:widowControl/>
        <w:adjustRightInd w:val="0"/>
        <w:spacing w:line="360" w:lineRule="auto"/>
        <w:ind w:left="4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五、服务要求</w:t>
      </w:r>
    </w:p>
    <w:p>
      <w:pPr>
        <w:widowControl/>
        <w:adjustRightInd w:val="0"/>
        <w:spacing w:line="360" w:lineRule="auto"/>
        <w:ind w:left="4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服务标准：合格标准。</w:t>
      </w:r>
    </w:p>
    <w:p>
      <w:pPr>
        <w:widowControl/>
        <w:adjustRightInd w:val="0"/>
        <w:spacing w:line="360" w:lineRule="auto"/>
        <w:ind w:left="4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服务期限：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天</w:t>
      </w:r>
    </w:p>
    <w:p>
      <w:pPr>
        <w:widowControl/>
        <w:adjustRightInd w:val="0"/>
        <w:spacing w:line="360" w:lineRule="auto"/>
        <w:ind w:left="4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服务效率：按照采购人要求保质保量的完成供货及服务</w:t>
      </w:r>
    </w:p>
    <w:p>
      <w:pPr>
        <w:widowControl/>
        <w:adjustRightInd w:val="0"/>
        <w:spacing w:line="360" w:lineRule="auto"/>
        <w:ind w:left="4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六、验收标准：合格标准</w:t>
      </w:r>
    </w:p>
    <w:p>
      <w:pPr>
        <w:widowControl/>
        <w:adjustRightInd w:val="0"/>
        <w:spacing w:line="360" w:lineRule="auto"/>
        <w:ind w:left="4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七、其他技术及服务要求：详见附件。</w:t>
      </w:r>
    </w:p>
    <w:p>
      <w:pPr>
        <w:widowControl/>
        <w:adjustRightInd w:val="0"/>
        <w:spacing w:line="360" w:lineRule="auto"/>
        <w:ind w:firstLine="480"/>
        <w:jc w:val="left"/>
        <w:rPr>
          <w:rFonts w:ascii="宋体" w:cs="Times New Roman"/>
          <w:color w:val="333333"/>
          <w:kern w:val="0"/>
          <w:sz w:val="24"/>
          <w:szCs w:val="24"/>
          <w:u w:val="single"/>
        </w:rPr>
      </w:pPr>
    </w:p>
    <w:p>
      <w:pPr>
        <w:tabs>
          <w:tab w:val="left" w:pos="8306"/>
        </w:tabs>
        <w:ind w:right="182" w:firstLine="3840" w:firstLineChars="1600"/>
        <w:jc w:val="right"/>
        <w:rPr>
          <w:rFonts w:ascii="宋体" w:cs="Times New Roman"/>
          <w:kern w:val="0"/>
          <w:sz w:val="24"/>
          <w:szCs w:val="24"/>
          <w:lang w:val="zh-CN"/>
        </w:rPr>
      </w:pPr>
      <w:r>
        <w:rPr>
          <w:rFonts w:hint="eastAsia" w:ascii="宋体" w:hAnsi="宋体" w:cs="宋体"/>
          <w:kern w:val="0"/>
          <w:sz w:val="24"/>
          <w:szCs w:val="24"/>
          <w:lang w:val="zh-CN"/>
        </w:rPr>
        <w:t>发布人：山东省泰安第二中学</w:t>
      </w:r>
      <w:r>
        <w:rPr>
          <w:rFonts w:ascii="宋体" w:hAnsi="宋体" w:cs="宋体"/>
          <w:kern w:val="0"/>
          <w:sz w:val="24"/>
          <w:szCs w:val="24"/>
          <w:lang w:val="zh-CN"/>
        </w:rPr>
        <w:t xml:space="preserve">                                                                                                               </w:t>
      </w:r>
    </w:p>
    <w:p>
      <w:pPr>
        <w:jc w:val="right"/>
        <w:rPr>
          <w:rFonts w:ascii="宋体" w:cs="Times New Roman"/>
          <w:kern w:val="0"/>
          <w:sz w:val="24"/>
          <w:szCs w:val="24"/>
          <w:lang w:val="zh-CN"/>
        </w:rPr>
      </w:pPr>
    </w:p>
    <w:p>
      <w:pPr>
        <w:wordWrap w:val="0"/>
        <w:jc w:val="right"/>
        <w:rPr>
          <w:rFonts w:cs="Times New Roman"/>
        </w:rPr>
      </w:pPr>
      <w:r>
        <w:rPr>
          <w:rFonts w:hint="eastAsia" w:ascii="宋体" w:hAnsi="宋体" w:cs="宋体"/>
          <w:kern w:val="0"/>
          <w:sz w:val="24"/>
          <w:szCs w:val="24"/>
          <w:lang w:val="zh-CN"/>
        </w:rPr>
        <w:t>发布时间：</w:t>
      </w:r>
      <w:r>
        <w:rPr>
          <w:rFonts w:ascii="宋体" w:hAnsi="宋体" w:cs="宋体"/>
          <w:kern w:val="0"/>
          <w:sz w:val="24"/>
          <w:szCs w:val="24"/>
          <w:u w:val="single"/>
          <w:lang w:val="zh-CN"/>
        </w:rPr>
        <w:t>2019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  <w:u w:val="single"/>
        </w:rPr>
        <w:t>12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  <w:u w:val="single"/>
        </w:rPr>
        <w:t>1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B5"/>
    <w:rsid w:val="00156FAE"/>
    <w:rsid w:val="001A4A4B"/>
    <w:rsid w:val="002938F0"/>
    <w:rsid w:val="002D10B5"/>
    <w:rsid w:val="00385179"/>
    <w:rsid w:val="003936A6"/>
    <w:rsid w:val="003A200B"/>
    <w:rsid w:val="00403B36"/>
    <w:rsid w:val="004A7700"/>
    <w:rsid w:val="006C376C"/>
    <w:rsid w:val="0078788D"/>
    <w:rsid w:val="007C2D60"/>
    <w:rsid w:val="00814C8C"/>
    <w:rsid w:val="008B7244"/>
    <w:rsid w:val="008D2DAA"/>
    <w:rsid w:val="009E3F31"/>
    <w:rsid w:val="00A770A2"/>
    <w:rsid w:val="00B65098"/>
    <w:rsid w:val="00C93112"/>
    <w:rsid w:val="00CF4FC9"/>
    <w:rsid w:val="00D95B2A"/>
    <w:rsid w:val="00E105B5"/>
    <w:rsid w:val="00E11A89"/>
    <w:rsid w:val="00EA49CF"/>
    <w:rsid w:val="00EE7F25"/>
    <w:rsid w:val="00FF2639"/>
    <w:rsid w:val="067A32D2"/>
    <w:rsid w:val="07482664"/>
    <w:rsid w:val="2C575046"/>
    <w:rsid w:val="3E8831DE"/>
    <w:rsid w:val="500B673B"/>
    <w:rsid w:val="591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</Words>
  <Characters>433</Characters>
  <Lines>3</Lines>
  <Paragraphs>1</Paragraphs>
  <TotalTime>0</TotalTime>
  <ScaleCrop>false</ScaleCrop>
  <LinksUpToDate>false</LinksUpToDate>
  <CharactersWithSpaces>507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2019-12-10T00:49:00Z</dcterms:created>
  <dc:creator>NTKO</dc:creator>
  <cp:lastModifiedBy>Administrator</cp:lastModifiedBy>
  <cp:lastPrinted>2018-07-03T00:30:00Z</cp:lastPrinted>
  <dcterms:modified xsi:type="dcterms:W3CDTF">2019-12-17T02:30:08Z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